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77356E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Pr="00233F14" w:rsidRDefault="0077356E">
            <w:pPr>
              <w:spacing w:after="120" w:line="240" w:lineRule="atLeast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 tantárgy neve: </w:t>
            </w:r>
            <w:r w:rsidRPr="00233F14">
              <w:rPr>
                <w:bCs/>
                <w:sz w:val="26"/>
                <w:szCs w:val="26"/>
              </w:rPr>
              <w:t>Szabályozott hatóanyagleadású részecskerendszerek</w:t>
            </w:r>
          </w:p>
          <w:p w:rsidR="0077356E" w:rsidRDefault="0077356E" w:rsidP="00BE345C">
            <w:pPr>
              <w:pStyle w:val="Heading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Default="0077356E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77356E" w:rsidRPr="008C3A1E" w:rsidRDefault="0077356E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VMADI</w:t>
            </w:r>
          </w:p>
        </w:tc>
      </w:tr>
      <w:tr w:rsidR="0077356E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Pr="00233F14" w:rsidRDefault="0077356E">
            <w:pPr>
              <w:spacing w:line="240" w:lineRule="atLeast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  <w:r>
              <w:rPr>
                <w:bCs/>
                <w:sz w:val="26"/>
                <w:szCs w:val="26"/>
              </w:rPr>
              <w:t xml:space="preserve"> Dr. Feczkó Tivadar</w:t>
            </w:r>
          </w:p>
          <w:p w:rsidR="0077356E" w:rsidRPr="001458E0" w:rsidRDefault="0077356E">
            <w:pPr>
              <w:pStyle w:val="Heading5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Default="0077356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77356E" w:rsidRDefault="0077356E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Tudományos főmunkatárs</w:t>
            </w:r>
          </w:p>
        </w:tc>
      </w:tr>
      <w:tr w:rsidR="0077356E" w:rsidRPr="006478FD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Pr="006478FD" w:rsidRDefault="0077356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6478FD">
              <w:rPr>
                <w:b/>
                <w:bCs/>
                <w:sz w:val="26"/>
                <w:szCs w:val="26"/>
              </w:rPr>
              <w:t>Óraigény:</w:t>
            </w:r>
          </w:p>
          <w:p w:rsidR="0077356E" w:rsidRPr="006478FD" w:rsidRDefault="0077356E">
            <w:pPr>
              <w:spacing w:line="240" w:lineRule="atLeast"/>
              <w:ind w:firstLine="993"/>
              <w:rPr>
                <w:sz w:val="26"/>
                <w:szCs w:val="26"/>
              </w:rPr>
            </w:pPr>
            <w:r w:rsidRPr="006478FD">
              <w:rPr>
                <w:sz w:val="26"/>
                <w:szCs w:val="26"/>
              </w:rPr>
              <w:t>2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Pr="006478FD" w:rsidRDefault="0077356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6478FD">
              <w:rPr>
                <w:b/>
                <w:bCs/>
                <w:sz w:val="26"/>
                <w:szCs w:val="26"/>
              </w:rPr>
              <w:t>Számonkérés módja:</w:t>
            </w:r>
          </w:p>
          <w:p w:rsidR="0077356E" w:rsidRPr="006478FD" w:rsidRDefault="0077356E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6478FD">
              <w:rPr>
                <w:sz w:val="26"/>
                <w:szCs w:val="26"/>
              </w:rPr>
              <w:t>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Pr="006478FD" w:rsidRDefault="0077356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6478FD">
              <w:rPr>
                <w:b/>
                <w:bCs/>
                <w:sz w:val="26"/>
                <w:szCs w:val="26"/>
              </w:rPr>
              <w:t>Kreditértéke:</w:t>
            </w:r>
          </w:p>
          <w:p w:rsidR="0077356E" w:rsidRPr="006478FD" w:rsidRDefault="0077356E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bookmarkStart w:id="0" w:name="_GoBack"/>
            <w:r w:rsidRPr="006478FD">
              <w:rPr>
                <w:sz w:val="26"/>
                <w:szCs w:val="26"/>
              </w:rPr>
              <w:t>4</w:t>
            </w:r>
            <w:bookmarkEnd w:id="0"/>
          </w:p>
        </w:tc>
      </w:tr>
      <w:tr w:rsidR="0077356E" w:rsidTr="009D1868">
        <w:trPr>
          <w:trHeight w:hRule="exact" w:val="135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Default="0077356E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77356E" w:rsidRDefault="0077356E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szabályozott és célzott hatóanyagleadás területének általános megismerése, kiemelten a gyógyszer-, agrár- és élelmiszertudomány területén, továbbá a hallgatók kutatási témájához kapcsolódó ismeretanyag elmélyítése.</w:t>
            </w:r>
          </w:p>
        </w:tc>
      </w:tr>
      <w:tr w:rsidR="0077356E" w:rsidTr="00233F14">
        <w:trPr>
          <w:trHeight w:hRule="exact" w:val="670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Default="0077356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 (14 heti bontásban):</w:t>
            </w:r>
          </w:p>
          <w:p w:rsidR="0077356E" w:rsidRPr="00233F14" w:rsidRDefault="0077356E" w:rsidP="004807B7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1-5. </w:t>
            </w:r>
            <w:r w:rsidRPr="00233F14">
              <w:rPr>
                <w:sz w:val="24"/>
                <w:szCs w:val="24"/>
              </w:rPr>
              <w:t xml:space="preserve">Szabályozott </w:t>
            </w:r>
            <w:r>
              <w:rPr>
                <w:sz w:val="24"/>
                <w:szCs w:val="24"/>
              </w:rPr>
              <w:t>és célzott gyógyszerhatóanyag-</w:t>
            </w:r>
            <w:r w:rsidRPr="00233F14">
              <w:rPr>
                <w:sz w:val="24"/>
                <w:szCs w:val="24"/>
              </w:rPr>
              <w:t>leadás különböző beviteli utakon: szájon át, tüdőn át, parenterális (szubkután, intramuszkuláris, intravénás, intratekális), okuláris, dermális és transzdermális.</w:t>
            </w:r>
          </w:p>
          <w:p w:rsidR="0077356E" w:rsidRPr="00233F14" w:rsidRDefault="0077356E" w:rsidP="004807B7">
            <w:pPr>
              <w:numPr>
                <w:ilvl w:val="1"/>
                <w:numId w:val="10"/>
              </w:numPr>
              <w:spacing w:after="120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Hordozók: polimer részecskék, mágneses és egyéb fém nanorészecskék, liposzóm</w:t>
            </w:r>
            <w:r>
              <w:rPr>
                <w:sz w:val="24"/>
                <w:szCs w:val="24"/>
              </w:rPr>
              <w:t>ák, lipid nanorészecskék, gélek</w:t>
            </w:r>
            <w:r w:rsidRPr="00233F14">
              <w:rPr>
                <w:sz w:val="24"/>
                <w:szCs w:val="24"/>
              </w:rPr>
              <w:t>, aeroszolok, nanoszálak, nanocsövek, nanokristályok, nanoszuszpenziók.</w:t>
            </w:r>
          </w:p>
          <w:p w:rsidR="0077356E" w:rsidRDefault="0077356E" w:rsidP="004807B7">
            <w:pPr>
              <w:numPr>
                <w:ilvl w:val="1"/>
                <w:numId w:val="11"/>
              </w:numPr>
              <w:spacing w:after="120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Rákterápia</w:t>
            </w:r>
          </w:p>
          <w:p w:rsidR="0077356E" w:rsidRPr="00233F14" w:rsidRDefault="0077356E" w:rsidP="004807B7">
            <w:pPr>
              <w:numPr>
                <w:ilvl w:val="1"/>
                <w:numId w:val="8"/>
              </w:numPr>
              <w:spacing w:after="120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Szabályozott hatóanyagleadású agrokémiai szerek</w:t>
            </w:r>
          </w:p>
          <w:p w:rsidR="0077356E" w:rsidRPr="00233F14" w:rsidRDefault="0077356E" w:rsidP="004807B7">
            <w:pPr>
              <w:numPr>
                <w:ilvl w:val="0"/>
                <w:numId w:val="9"/>
              </w:numPr>
              <w:spacing w:after="120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Szabályozott hatóanyagleadás az élelmiszeriparban</w:t>
            </w:r>
          </w:p>
          <w:p w:rsidR="0077356E" w:rsidRPr="009D1868" w:rsidRDefault="0077356E" w:rsidP="004807B7">
            <w:pPr>
              <w:numPr>
                <w:ilvl w:val="0"/>
                <w:numId w:val="9"/>
              </w:numPr>
              <w:spacing w:after="120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Kozmetikai alkalmazások</w:t>
            </w:r>
          </w:p>
        </w:tc>
      </w:tr>
      <w:tr w:rsidR="0077356E" w:rsidTr="00233F14">
        <w:trPr>
          <w:trHeight w:hRule="exact" w:val="1984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Default="0077356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77356E" w:rsidRPr="00233F14" w:rsidRDefault="0077356E" w:rsidP="00233F14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Benita, S.: Microencapsulation, Methods and Industrial Applications, CRC Press, 2006.</w:t>
            </w:r>
          </w:p>
          <w:p w:rsidR="0077356E" w:rsidRPr="00233F14" w:rsidRDefault="0077356E" w:rsidP="00233F14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Torchilin, V. P.: Nanoparticulates as Drug Carriers, Imperial College Press, 2006.</w:t>
            </w:r>
          </w:p>
          <w:p w:rsidR="0077356E" w:rsidRPr="00233F14" w:rsidRDefault="0077356E" w:rsidP="00233F14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Thassu, D., Deleers, M., Pathak, Y.: Nanoparticulate Drug Delivery Systems, Informa Healthcare, 2007.</w:t>
            </w:r>
          </w:p>
          <w:p w:rsidR="0077356E" w:rsidRPr="00233F14" w:rsidRDefault="0077356E" w:rsidP="00233F14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Wise, D. L.: Handbook of Pharmaceutical Controlled Release Technology, Taylor&amp;Francis, 2000</w:t>
            </w:r>
          </w:p>
          <w:p w:rsidR="0077356E" w:rsidRPr="00233F14" w:rsidRDefault="0077356E" w:rsidP="00233F14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Brown, M. B.: Drug Delivery Systems in Cancer Therapy, Humana Press, 2004.</w:t>
            </w:r>
          </w:p>
          <w:p w:rsidR="0077356E" w:rsidRDefault="0077356E" w:rsidP="007D6DC3">
            <w:pPr>
              <w:rPr>
                <w:sz w:val="24"/>
                <w:szCs w:val="24"/>
              </w:rPr>
            </w:pPr>
          </w:p>
          <w:p w:rsidR="0077356E" w:rsidRDefault="0077356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356E" w:rsidTr="00602582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Default="007735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 egyéni feladat típusai:</w:t>
            </w:r>
          </w:p>
          <w:p w:rsidR="0077356E" w:rsidRDefault="0077356E">
            <w:pPr>
              <w:spacing w:line="240" w:lineRule="atLeast"/>
              <w:rPr>
                <w:sz w:val="24"/>
                <w:szCs w:val="24"/>
              </w:rPr>
            </w:pPr>
          </w:p>
          <w:p w:rsidR="0077356E" w:rsidRDefault="0077356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356E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Default="0077356E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 vezető aláírása:</w:t>
            </w:r>
          </w:p>
          <w:p w:rsidR="0077356E" w:rsidRDefault="0077356E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56E" w:rsidRDefault="0077356E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Oktató aláírása:</w:t>
            </w:r>
          </w:p>
          <w:p w:rsidR="0077356E" w:rsidRDefault="0077356E">
            <w:pPr>
              <w:spacing w:line="240" w:lineRule="atLeast"/>
              <w:rPr>
                <w:sz w:val="26"/>
                <w:szCs w:val="26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5pt;height:31.5pt">
                  <v:imagedata r:id="rId5" o:title=""/>
                </v:shape>
              </w:pict>
            </w:r>
          </w:p>
        </w:tc>
      </w:tr>
    </w:tbl>
    <w:p w:rsidR="0077356E" w:rsidRDefault="0077356E" w:rsidP="00602582"/>
    <w:sectPr w:rsidR="0077356E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1512"/>
    <w:multiLevelType w:val="multilevel"/>
    <w:tmpl w:val="1DBACF00"/>
    <w:lvl w:ilvl="0">
      <w:start w:val="11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2"/>
      <w:numFmt w:val="decimal"/>
      <w:lvlText w:val="%1-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">
    <w:nsid w:val="1352656D"/>
    <w:multiLevelType w:val="hybridMultilevel"/>
    <w:tmpl w:val="D170688C"/>
    <w:lvl w:ilvl="0" w:tplc="16CC0D18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2F021C85"/>
    <w:multiLevelType w:val="multilevel"/>
    <w:tmpl w:val="A3125530"/>
    <w:lvl w:ilvl="0">
      <w:start w:val="9"/>
      <w:numFmt w:val="decimal"/>
      <w:lvlText w:val="%1-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0"/>
      <w:numFmt w:val="decimal"/>
      <w:lvlText w:val="%1-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3">
    <w:nsid w:val="34DD3433"/>
    <w:multiLevelType w:val="hybridMultilevel"/>
    <w:tmpl w:val="E7B6CB20"/>
    <w:lvl w:ilvl="0" w:tplc="7BC84BCA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449842F4"/>
    <w:multiLevelType w:val="multilevel"/>
    <w:tmpl w:val="99C21C0C"/>
    <w:lvl w:ilvl="0">
      <w:start w:val="8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9"/>
      <w:numFmt w:val="decimal"/>
      <w:lvlText w:val="%1-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5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4DC37B68"/>
    <w:multiLevelType w:val="multilevel"/>
    <w:tmpl w:val="20F0F55C"/>
    <w:lvl w:ilvl="0">
      <w:start w:val="6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8"/>
      <w:numFmt w:val="decimal"/>
      <w:lvlText w:val="%1-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7">
    <w:nsid w:val="4E8E6A38"/>
    <w:multiLevelType w:val="multilevel"/>
    <w:tmpl w:val="8C9CC58A"/>
    <w:lvl w:ilvl="0">
      <w:start w:val="6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8">
    <w:nsid w:val="610844E6"/>
    <w:multiLevelType w:val="hybridMultilevel"/>
    <w:tmpl w:val="A36043C0"/>
    <w:lvl w:ilvl="0" w:tplc="2A2666AE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69512464"/>
    <w:multiLevelType w:val="multilevel"/>
    <w:tmpl w:val="9D32352E"/>
    <w:lvl w:ilvl="0">
      <w:start w:val="6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0">
    <w:nsid w:val="72021397"/>
    <w:multiLevelType w:val="hybridMultilevel"/>
    <w:tmpl w:val="64FA6B30"/>
    <w:lvl w:ilvl="0" w:tplc="B5DAFEC4">
      <w:start w:val="1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EE7"/>
    <w:rsid w:val="00096F34"/>
    <w:rsid w:val="001458E0"/>
    <w:rsid w:val="0023041F"/>
    <w:rsid w:val="00233F14"/>
    <w:rsid w:val="002568EE"/>
    <w:rsid w:val="002B5D54"/>
    <w:rsid w:val="002C455D"/>
    <w:rsid w:val="003B1D8C"/>
    <w:rsid w:val="004128F7"/>
    <w:rsid w:val="004807B7"/>
    <w:rsid w:val="004857A5"/>
    <w:rsid w:val="004C1C17"/>
    <w:rsid w:val="005268A8"/>
    <w:rsid w:val="00543FC7"/>
    <w:rsid w:val="00591C5F"/>
    <w:rsid w:val="00602582"/>
    <w:rsid w:val="006478FD"/>
    <w:rsid w:val="0067448A"/>
    <w:rsid w:val="0077356E"/>
    <w:rsid w:val="007D6DC3"/>
    <w:rsid w:val="008158E8"/>
    <w:rsid w:val="008A0FED"/>
    <w:rsid w:val="008C3A1E"/>
    <w:rsid w:val="00926A01"/>
    <w:rsid w:val="0093679B"/>
    <w:rsid w:val="00955104"/>
    <w:rsid w:val="009A7F60"/>
    <w:rsid w:val="009D1868"/>
    <w:rsid w:val="00A05070"/>
    <w:rsid w:val="00A8705E"/>
    <w:rsid w:val="00AF7C7D"/>
    <w:rsid w:val="00B35BBB"/>
    <w:rsid w:val="00B63E8E"/>
    <w:rsid w:val="00B96751"/>
    <w:rsid w:val="00B96869"/>
    <w:rsid w:val="00BE345C"/>
    <w:rsid w:val="00BF5970"/>
    <w:rsid w:val="00C05307"/>
    <w:rsid w:val="00C96AF8"/>
    <w:rsid w:val="00CE6C44"/>
    <w:rsid w:val="00D81AE0"/>
    <w:rsid w:val="00D872CE"/>
    <w:rsid w:val="00E25276"/>
    <w:rsid w:val="00EF0BBE"/>
    <w:rsid w:val="00F6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C7"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3FC7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3F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3FC7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3FC7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3FC7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3F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43F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43FC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43FC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43FC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43F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3FC7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543F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FC7"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3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198</Words>
  <Characters>1370</Characters>
  <Application>Microsoft Office Outlook</Application>
  <DocSecurity>0</DocSecurity>
  <Lines>0</Lines>
  <Paragraphs>0</Paragraphs>
  <ScaleCrop>false</ScaleCrop>
  <Company>VE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Tivadar</cp:lastModifiedBy>
  <cp:revision>14</cp:revision>
  <cp:lastPrinted>2006-03-10T09:31:00Z</cp:lastPrinted>
  <dcterms:created xsi:type="dcterms:W3CDTF">2017-07-08T13:02:00Z</dcterms:created>
  <dcterms:modified xsi:type="dcterms:W3CDTF">2017-07-21T06:54:00Z</dcterms:modified>
</cp:coreProperties>
</file>