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1D08AD" w:rsidRDefault="00F71ADF" w:rsidP="00AF4F01">
      <w:pPr>
        <w:jc w:val="center"/>
        <w:rPr>
          <w:rFonts w:ascii="IBM Plex Serif" w:hAnsi="IBM Plex Serif" w:cs="Times New Roman"/>
          <w:b/>
          <w:sz w:val="28"/>
          <w:szCs w:val="28"/>
          <w:lang w:val="en-US"/>
        </w:rPr>
      </w:pPr>
      <w:r w:rsidRPr="001D08AD">
        <w:rPr>
          <w:rFonts w:ascii="IBM Plex Serif" w:hAnsi="IBM Plex Serif" w:cs="Times New Roman"/>
          <w:b/>
          <w:sz w:val="28"/>
          <w:szCs w:val="28"/>
          <w:lang w:val="en-US"/>
        </w:rPr>
        <w:t xml:space="preserve">PUBLICATION LIST OF </w:t>
      </w:r>
      <w:r w:rsidR="004C3C97" w:rsidRPr="001D08AD">
        <w:rPr>
          <w:rFonts w:ascii="IBM Plex Serif" w:hAnsi="IBM Plex Serif" w:cs="Times New Roman"/>
          <w:b/>
          <w:sz w:val="28"/>
          <w:szCs w:val="28"/>
          <w:lang w:val="en-US"/>
        </w:rPr>
        <w:t>……………</w:t>
      </w:r>
      <w:r w:rsidR="00FE326B" w:rsidRPr="001D08AD">
        <w:rPr>
          <w:rFonts w:ascii="IBM Plex Serif" w:hAnsi="IBM Plex Serif" w:cs="Times New Roman"/>
          <w:b/>
          <w:sz w:val="28"/>
          <w:szCs w:val="28"/>
          <w:lang w:val="en-US"/>
        </w:rPr>
        <w:t>….</w:t>
      </w:r>
      <w:r w:rsidR="004C3C97" w:rsidRPr="001D08AD">
        <w:rPr>
          <w:rFonts w:ascii="IBM Plex Serif" w:hAnsi="IBM Plex Serif" w:cs="Times New Roman"/>
          <w:b/>
          <w:sz w:val="28"/>
          <w:szCs w:val="28"/>
          <w:lang w:val="en-US"/>
        </w:rPr>
        <w:t>…</w:t>
      </w:r>
      <w:r w:rsidR="00A54DC9" w:rsidRPr="001D08AD">
        <w:rPr>
          <w:rFonts w:ascii="IBM Plex Serif" w:hAnsi="IBM Plex Serif" w:cs="Times New Roman"/>
          <w:b/>
          <w:sz w:val="28"/>
          <w:szCs w:val="28"/>
          <w:lang w:val="en-US"/>
        </w:rPr>
        <w:t>……</w:t>
      </w:r>
      <w:r w:rsidR="004C3C97" w:rsidRPr="001D08AD">
        <w:rPr>
          <w:rFonts w:ascii="IBM Plex Serif" w:hAnsi="IBM Plex Serif" w:cs="Times New Roman"/>
          <w:b/>
          <w:sz w:val="28"/>
          <w:szCs w:val="28"/>
          <w:lang w:val="en-US"/>
        </w:rPr>
        <w:t>……</w:t>
      </w:r>
      <w:r w:rsidR="009E3E26" w:rsidRPr="001D08AD">
        <w:rPr>
          <w:rStyle w:val="Lbjegyzet-hivatkozs"/>
          <w:rFonts w:ascii="IBM Plex Serif" w:hAnsi="IBM Plex Serif" w:cs="Times New Roman"/>
          <w:b/>
          <w:sz w:val="28"/>
          <w:szCs w:val="28"/>
          <w:lang w:val="en-US"/>
        </w:rPr>
        <w:footnoteReference w:id="1"/>
      </w:r>
    </w:p>
    <w:p w:rsidR="00AF4F01" w:rsidRPr="001D08AD" w:rsidRDefault="00AF4F01" w:rsidP="00AF4F01">
      <w:pPr>
        <w:jc w:val="center"/>
        <w:rPr>
          <w:rFonts w:ascii="IBM Plex Serif" w:hAnsi="IBM Plex Serif" w:cs="Times New Roman"/>
          <w:sz w:val="24"/>
          <w:szCs w:val="24"/>
          <w:lang w:val="en-US"/>
        </w:rPr>
      </w:pPr>
    </w:p>
    <w:p w:rsidR="00AF4F01" w:rsidRPr="001D08AD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>Journal articles in foreign journals</w:t>
      </w:r>
      <w:r w:rsidR="00170343"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: </w:t>
      </w:r>
    </w:p>
    <w:p w:rsidR="00170343" w:rsidRPr="001D08AD" w:rsidRDefault="00170343" w:rsidP="00170343">
      <w:pPr>
        <w:pStyle w:val="Listaszerbekezds"/>
        <w:numPr>
          <w:ilvl w:val="0"/>
          <w:numId w:val="1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US"/>
        </w:rPr>
      </w:pPr>
    </w:p>
    <w:p w:rsidR="00AF4F01" w:rsidRPr="001D08AD" w:rsidRDefault="00AF4F01" w:rsidP="004C3C97">
      <w:pPr>
        <w:spacing w:after="0" w:line="280" w:lineRule="exact"/>
        <w:ind w:left="1418"/>
        <w:jc w:val="both"/>
        <w:rPr>
          <w:rFonts w:ascii="IBM Plex Serif" w:hAnsi="IBM Plex Serif" w:cs="Times New Roman"/>
          <w:sz w:val="24"/>
          <w:szCs w:val="24"/>
          <w:lang w:val="en-US"/>
        </w:rPr>
      </w:pPr>
    </w:p>
    <w:p w:rsidR="00F71ADF" w:rsidRPr="001D08AD" w:rsidRDefault="00F71ADF" w:rsidP="00F71ADF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Journal articles in </w:t>
      </w:r>
      <w:r w:rsidRPr="001D08AD">
        <w:rPr>
          <w:rFonts w:ascii="IBM Plex Serif" w:hAnsi="IBM Plex Serif" w:cs="Times New Roman"/>
          <w:b/>
          <w:noProof/>
          <w:sz w:val="24"/>
          <w:szCs w:val="24"/>
          <w:lang w:val="en-US"/>
        </w:rPr>
        <w:t>Hungarian</w:t>
      </w: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 journals: </w:t>
      </w:r>
    </w:p>
    <w:p w:rsidR="00170343" w:rsidRPr="001D08AD" w:rsidRDefault="00170343" w:rsidP="00170343">
      <w:pPr>
        <w:pStyle w:val="Listaszerbekezds"/>
        <w:numPr>
          <w:ilvl w:val="0"/>
          <w:numId w:val="2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US"/>
        </w:rPr>
      </w:pPr>
    </w:p>
    <w:p w:rsidR="00170343" w:rsidRPr="001D08AD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</w:p>
    <w:p w:rsidR="00170343" w:rsidRPr="001D08AD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Conference presentations with </w:t>
      </w:r>
      <w:r w:rsidRPr="001D08AD">
        <w:rPr>
          <w:rFonts w:ascii="IBM Plex Serif" w:hAnsi="IBM Plex Serif" w:cs="Times New Roman"/>
          <w:b/>
          <w:noProof/>
          <w:sz w:val="24"/>
          <w:szCs w:val="24"/>
          <w:lang w:val="en-US"/>
        </w:rPr>
        <w:t>only</w:t>
      </w: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 abstract</w:t>
      </w:r>
      <w:r w:rsidR="00170343"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: </w:t>
      </w:r>
    </w:p>
    <w:p w:rsidR="00170343" w:rsidRPr="001D08AD" w:rsidRDefault="00170343" w:rsidP="00170343">
      <w:pPr>
        <w:pStyle w:val="Listaszerbekezds"/>
        <w:numPr>
          <w:ilvl w:val="0"/>
          <w:numId w:val="3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US"/>
        </w:rPr>
      </w:pPr>
    </w:p>
    <w:p w:rsidR="00170343" w:rsidRPr="001D08AD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</w:p>
    <w:p w:rsidR="00170343" w:rsidRPr="001D08AD" w:rsidRDefault="00F71ADF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b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b/>
          <w:sz w:val="24"/>
          <w:szCs w:val="24"/>
          <w:lang w:val="en-US"/>
        </w:rPr>
        <w:t>Conference presentations with at least 4 pages long article</w:t>
      </w:r>
      <w:r w:rsidR="00170343" w:rsidRPr="001D08AD">
        <w:rPr>
          <w:rFonts w:ascii="IBM Plex Serif" w:hAnsi="IBM Plex Serif" w:cs="Times New Roman"/>
          <w:b/>
          <w:sz w:val="24"/>
          <w:szCs w:val="24"/>
          <w:lang w:val="en-US"/>
        </w:rPr>
        <w:t xml:space="preserve">: </w:t>
      </w:r>
    </w:p>
    <w:p w:rsidR="00170343" w:rsidRPr="001D08AD" w:rsidRDefault="00170343" w:rsidP="00170343">
      <w:pPr>
        <w:pStyle w:val="Listaszerbekezds"/>
        <w:numPr>
          <w:ilvl w:val="0"/>
          <w:numId w:val="4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IBM Plex Serif" w:hAnsi="IBM Plex Serif" w:cs="Times New Roman"/>
          <w:sz w:val="24"/>
          <w:szCs w:val="24"/>
          <w:lang w:val="en-US"/>
        </w:rPr>
      </w:pPr>
    </w:p>
    <w:p w:rsidR="00AF4F01" w:rsidRPr="001D08AD" w:rsidRDefault="00AF4F01" w:rsidP="00170343">
      <w:pPr>
        <w:spacing w:line="280" w:lineRule="exact"/>
        <w:rPr>
          <w:rFonts w:ascii="IBM Plex Serif" w:hAnsi="IBM Plex Serif" w:cs="Times New Roman"/>
          <w:sz w:val="24"/>
          <w:szCs w:val="24"/>
          <w:lang w:val="en-US"/>
        </w:rPr>
      </w:pPr>
    </w:p>
    <w:p w:rsidR="00E13E59" w:rsidRPr="001D08AD" w:rsidRDefault="00F71ADF" w:rsidP="009E3E26">
      <w:pPr>
        <w:spacing w:line="280" w:lineRule="exact"/>
        <w:jc w:val="both"/>
        <w:rPr>
          <w:rFonts w:ascii="IBM Plex Serif" w:hAnsi="IBM Plex Serif" w:cs="Times New Roman"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sz w:val="24"/>
          <w:szCs w:val="24"/>
          <w:lang w:val="en-US"/>
        </w:rPr>
        <w:t xml:space="preserve">I declare that all the </w:t>
      </w:r>
      <w:r w:rsidRPr="001D08AD">
        <w:rPr>
          <w:rFonts w:ascii="IBM Plex Serif" w:hAnsi="IBM Plex Serif" w:cs="Times New Roman"/>
          <w:noProof/>
          <w:sz w:val="24"/>
          <w:szCs w:val="24"/>
          <w:lang w:val="en-US"/>
        </w:rPr>
        <w:t>above-mentioned</w:t>
      </w:r>
      <w:r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publications have been uploaded to the database of </w:t>
      </w:r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Magyar </w:t>
      </w:r>
      <w:proofErr w:type="spellStart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>Tudományos</w:t>
      </w:r>
      <w:proofErr w:type="spellEnd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</w:t>
      </w:r>
      <w:proofErr w:type="spellStart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>Művek</w:t>
      </w:r>
      <w:proofErr w:type="spellEnd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</w:t>
      </w:r>
      <w:proofErr w:type="spellStart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>Tára</w:t>
      </w:r>
      <w:proofErr w:type="spellEnd"/>
      <w:r w:rsidR="00372B48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(MTMT).</w:t>
      </w:r>
    </w:p>
    <w:p w:rsidR="00E13E59" w:rsidRPr="001D08AD" w:rsidRDefault="00E13E59" w:rsidP="00170343">
      <w:pPr>
        <w:spacing w:line="280" w:lineRule="exact"/>
        <w:rPr>
          <w:rFonts w:ascii="IBM Plex Serif" w:hAnsi="IBM Plex Serif" w:cs="Times New Roman"/>
          <w:sz w:val="24"/>
          <w:szCs w:val="24"/>
          <w:lang w:val="en-US"/>
        </w:rPr>
      </w:pPr>
    </w:p>
    <w:p w:rsidR="004C3C97" w:rsidRPr="001D08AD" w:rsidRDefault="00F71ADF" w:rsidP="004C3C97">
      <w:pPr>
        <w:rPr>
          <w:rFonts w:ascii="IBM Plex Serif" w:hAnsi="IBM Plex Serif" w:cs="Times New Roman"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sz w:val="24"/>
          <w:szCs w:val="24"/>
          <w:lang w:val="en-US"/>
        </w:rPr>
        <w:t>Date</w:t>
      </w:r>
      <w:r w:rsidR="004C3C97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: </w:t>
      </w:r>
    </w:p>
    <w:p w:rsidR="004C3C97" w:rsidRPr="001D08AD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sz w:val="24"/>
          <w:szCs w:val="24"/>
          <w:lang w:val="en-US"/>
        </w:rPr>
        <w:tab/>
      </w:r>
      <w:r w:rsidRPr="001D08AD">
        <w:rPr>
          <w:rFonts w:ascii="IBM Plex Serif" w:hAnsi="IBM Plex Serif" w:cs="Times New Roman"/>
          <w:sz w:val="24"/>
          <w:szCs w:val="24"/>
          <w:lang w:val="en-US"/>
        </w:rPr>
        <w:tab/>
      </w:r>
    </w:p>
    <w:p w:rsidR="004C3C97" w:rsidRPr="001D08AD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  <w:r w:rsidRPr="001D08AD">
        <w:rPr>
          <w:rFonts w:ascii="IBM Plex Serif" w:hAnsi="IBM Plex Serif" w:cs="Times New Roman"/>
          <w:sz w:val="24"/>
          <w:szCs w:val="24"/>
          <w:lang w:val="en-US"/>
        </w:rPr>
        <w:tab/>
      </w:r>
      <w:r w:rsidRPr="001D08AD">
        <w:rPr>
          <w:rFonts w:ascii="IBM Plex Serif" w:hAnsi="IBM Plex Serif" w:cs="Times New Roman"/>
          <w:sz w:val="24"/>
          <w:szCs w:val="24"/>
          <w:lang w:val="en-US"/>
        </w:rPr>
        <w:tab/>
        <w:t>……………………………………….</w:t>
      </w:r>
    </w:p>
    <w:p w:rsidR="004C3C97" w:rsidRPr="001D08AD" w:rsidRDefault="001D08AD" w:rsidP="00F71ADF">
      <w:pPr>
        <w:tabs>
          <w:tab w:val="left" w:pos="1701"/>
          <w:tab w:val="left" w:pos="5245"/>
          <w:tab w:val="left" w:pos="5954"/>
        </w:tabs>
        <w:spacing w:after="0" w:line="240" w:lineRule="auto"/>
        <w:rPr>
          <w:rFonts w:ascii="IBM Plex Serif" w:hAnsi="IBM Plex Serif" w:cs="Times New Roman"/>
          <w:b/>
          <w:sz w:val="24"/>
          <w:szCs w:val="24"/>
          <w:lang w:val="en-US"/>
        </w:rPr>
      </w:pPr>
      <w:r>
        <w:rPr>
          <w:rFonts w:ascii="IBM Plex Serif" w:hAnsi="IBM Plex Serif" w:cs="Times New Roman"/>
          <w:sz w:val="24"/>
          <w:szCs w:val="24"/>
          <w:lang w:val="en-US"/>
        </w:rPr>
        <w:tab/>
      </w:r>
      <w:r>
        <w:rPr>
          <w:rFonts w:ascii="IBM Plex Serif" w:hAnsi="IBM Plex Serif" w:cs="Times New Roman"/>
          <w:sz w:val="24"/>
          <w:szCs w:val="24"/>
          <w:lang w:val="en-US"/>
        </w:rPr>
        <w:tab/>
        <w:t xml:space="preserve">    </w:t>
      </w:r>
      <w:proofErr w:type="gramStart"/>
      <w:r w:rsidR="00F71ADF" w:rsidRPr="001D08AD">
        <w:rPr>
          <w:rFonts w:ascii="IBM Plex Serif" w:hAnsi="IBM Plex Serif" w:cs="Times New Roman"/>
          <w:sz w:val="24"/>
          <w:szCs w:val="24"/>
          <w:lang w:val="en-US"/>
        </w:rPr>
        <w:t>signature</w:t>
      </w:r>
      <w:proofErr w:type="gramEnd"/>
      <w:r w:rsidR="00F71ADF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of </w:t>
      </w:r>
      <w:r w:rsidR="00F71ADF" w:rsidRPr="001D08AD">
        <w:rPr>
          <w:rFonts w:ascii="IBM Plex Serif" w:hAnsi="IBM Plex Serif" w:cs="Times New Roman"/>
          <w:noProof/>
          <w:sz w:val="24"/>
          <w:szCs w:val="24"/>
          <w:lang w:val="en-US"/>
        </w:rPr>
        <w:t>Ph.D.</w:t>
      </w:r>
      <w:r w:rsidR="00F71ADF" w:rsidRPr="001D08AD">
        <w:rPr>
          <w:rFonts w:ascii="IBM Plex Serif" w:hAnsi="IBM Plex Serif" w:cs="Times New Roman"/>
          <w:sz w:val="24"/>
          <w:szCs w:val="24"/>
          <w:lang w:val="en-US"/>
        </w:rPr>
        <w:t xml:space="preserve"> student</w:t>
      </w:r>
    </w:p>
    <w:p w:rsidR="004C3C97" w:rsidRPr="001D08AD" w:rsidRDefault="004C3C97" w:rsidP="004C3C97">
      <w:pPr>
        <w:tabs>
          <w:tab w:val="left" w:pos="5812"/>
        </w:tabs>
        <w:rPr>
          <w:rFonts w:ascii="IBM Plex Serif" w:hAnsi="IBM Plex Serif" w:cs="Times New Roman"/>
          <w:sz w:val="24"/>
          <w:szCs w:val="24"/>
          <w:lang w:val="en-US"/>
        </w:rPr>
      </w:pPr>
    </w:p>
    <w:sectPr w:rsidR="004C3C97" w:rsidRPr="001D08AD" w:rsidSect="009E3E26">
      <w:foot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83" w:rsidRDefault="00453F83" w:rsidP="00FE326B">
      <w:pPr>
        <w:spacing w:after="0" w:line="240" w:lineRule="auto"/>
      </w:pPr>
      <w:r>
        <w:separator/>
      </w:r>
    </w:p>
  </w:endnote>
  <w:endnote w:type="continuationSeparator" w:id="0">
    <w:p w:rsidR="00453F83" w:rsidRDefault="00453F83" w:rsidP="00FE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4D" w:rsidRPr="00FE326B" w:rsidRDefault="00F97B4D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83" w:rsidRDefault="00453F83" w:rsidP="00FE326B">
      <w:pPr>
        <w:spacing w:after="0" w:line="240" w:lineRule="auto"/>
      </w:pPr>
      <w:r>
        <w:separator/>
      </w:r>
    </w:p>
  </w:footnote>
  <w:footnote w:type="continuationSeparator" w:id="0">
    <w:p w:rsidR="00453F83" w:rsidRDefault="00453F83" w:rsidP="00FE326B">
      <w:pPr>
        <w:spacing w:after="0" w:line="240" w:lineRule="auto"/>
      </w:pPr>
      <w:r>
        <w:continuationSeparator/>
      </w:r>
    </w:p>
  </w:footnote>
  <w:footnote w:id="1">
    <w:p w:rsidR="000B685F" w:rsidRPr="001D08AD" w:rsidRDefault="009E3E26" w:rsidP="009E3E26">
      <w:pPr>
        <w:spacing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bookmarkStart w:id="0" w:name="_GoBack"/>
      <w:bookmarkEnd w:id="0"/>
      <w:r w:rsidRPr="001D08AD">
        <w:rPr>
          <w:rStyle w:val="Lbjegyzet-hivatkozs"/>
          <w:rFonts w:ascii="IBM Plex Serif" w:hAnsi="IBM Plex Serif"/>
          <w:lang w:val="en-GB"/>
        </w:rPr>
        <w:footnoteRef/>
      </w:r>
      <w:r w:rsidRPr="001D08AD">
        <w:rPr>
          <w:rFonts w:ascii="IBM Plex Serif" w:hAnsi="IBM Plex Serif" w:cs="Times New Roman"/>
          <w:lang w:val="en-GB"/>
        </w:rPr>
        <w:t xml:space="preserve"> </w:t>
      </w:r>
      <w:r w:rsidR="00F71ADF" w:rsidRPr="001D08AD">
        <w:rPr>
          <w:rFonts w:ascii="IBM Plex Serif" w:hAnsi="IBM Plex Serif" w:cs="Times New Roman"/>
          <w:sz w:val="24"/>
          <w:szCs w:val="24"/>
          <w:lang w:val="en-GB"/>
        </w:rPr>
        <w:t xml:space="preserve">In case of journal articles the quality of the journal and the impact factor </w:t>
      </w:r>
      <w:proofErr w:type="gramStart"/>
      <w:r w:rsidR="00F71ADF" w:rsidRPr="001D08AD">
        <w:rPr>
          <w:rFonts w:ascii="IBM Plex Serif" w:hAnsi="IBM Plex Serif" w:cs="Times New Roman"/>
          <w:sz w:val="24"/>
          <w:szCs w:val="24"/>
          <w:lang w:val="en-GB"/>
        </w:rPr>
        <w:t>should be given</w:t>
      </w:r>
      <w:proofErr w:type="gramEnd"/>
      <w:r w:rsidR="00F71ADF" w:rsidRPr="001D08AD">
        <w:rPr>
          <w:rFonts w:ascii="IBM Plex Serif" w:hAnsi="IBM Plex Serif" w:cs="Times New Roman"/>
          <w:sz w:val="24"/>
          <w:szCs w:val="24"/>
          <w:lang w:val="en-GB"/>
        </w:rPr>
        <w:t xml:space="preserve">. Next to the </w:t>
      </w:r>
      <w:r w:rsidR="000B685F" w:rsidRPr="001D08AD">
        <w:rPr>
          <w:rFonts w:ascii="IBM Plex Serif" w:hAnsi="IBM Plex Serif" w:cs="Times New Roman"/>
          <w:sz w:val="24"/>
          <w:szCs w:val="24"/>
          <w:lang w:val="en-GB"/>
        </w:rPr>
        <w:t>aforementioned</w:t>
      </w:r>
      <w:r w:rsidR="00F71ADF" w:rsidRPr="001D08AD">
        <w:rPr>
          <w:rFonts w:ascii="IBM Plex Serif" w:hAnsi="IBM Plex Serif" w:cs="Times New Roman"/>
          <w:sz w:val="24"/>
          <w:szCs w:val="24"/>
          <w:lang w:val="en-GB"/>
        </w:rPr>
        <w:t xml:space="preserve"> publication categories, new categories </w:t>
      </w:r>
      <w:r w:rsidR="000B685F" w:rsidRPr="001D08AD">
        <w:rPr>
          <w:rFonts w:ascii="IBM Plex Serif" w:hAnsi="IBM Plex Serif" w:cs="Times New Roman"/>
          <w:sz w:val="24"/>
          <w:szCs w:val="24"/>
          <w:lang w:val="en-GB"/>
        </w:rPr>
        <w:t xml:space="preserve">(e.g. books or book chapters) </w:t>
      </w:r>
      <w:proofErr w:type="gramStart"/>
      <w:r w:rsidR="00F71ADF" w:rsidRPr="001D08AD">
        <w:rPr>
          <w:rFonts w:ascii="IBM Plex Serif" w:hAnsi="IBM Plex Serif" w:cs="Times New Roman"/>
          <w:sz w:val="24"/>
          <w:szCs w:val="24"/>
          <w:lang w:val="en-GB"/>
        </w:rPr>
        <w:t>can be created</w:t>
      </w:r>
      <w:proofErr w:type="gramEnd"/>
      <w:r w:rsidR="000B685F" w:rsidRPr="001D08AD">
        <w:rPr>
          <w:rFonts w:ascii="IBM Plex Serif" w:hAnsi="IBM Plex Serif" w:cs="Times New Roman"/>
          <w:sz w:val="24"/>
          <w:szCs w:val="24"/>
          <w:lang w:val="en-GB"/>
        </w:rPr>
        <w:t>, if it is necessary.</w:t>
      </w:r>
    </w:p>
    <w:p w:rsidR="009E3E26" w:rsidRPr="001D08AD" w:rsidRDefault="00F71ADF" w:rsidP="009E3E26">
      <w:pPr>
        <w:spacing w:line="280" w:lineRule="exact"/>
        <w:jc w:val="both"/>
        <w:rPr>
          <w:rFonts w:ascii="IBM Plex Serif" w:hAnsi="IBM Plex Serif" w:cs="Times New Roman"/>
          <w:sz w:val="24"/>
          <w:szCs w:val="24"/>
          <w:lang w:val="en-GB"/>
        </w:rPr>
      </w:pPr>
      <w:r w:rsidRPr="001D08AD">
        <w:rPr>
          <w:rFonts w:ascii="IBM Plex Serif" w:hAnsi="IBM Plex Serif" w:cs="Times New Roman"/>
          <w:sz w:val="24"/>
          <w:szCs w:val="24"/>
          <w:lang w:val="en-GB"/>
        </w:rPr>
        <w:t xml:space="preserve">All the publications in the list </w:t>
      </w:r>
      <w:proofErr w:type="gramStart"/>
      <w:r w:rsidRPr="001D08AD">
        <w:rPr>
          <w:rFonts w:ascii="IBM Plex Serif" w:hAnsi="IBM Plex Serif" w:cs="Times New Roman"/>
          <w:sz w:val="24"/>
          <w:szCs w:val="24"/>
          <w:lang w:val="en-GB"/>
        </w:rPr>
        <w:t>should be already published or accepted for publication</w:t>
      </w:r>
      <w:proofErr w:type="gramEnd"/>
      <w:r w:rsidR="009E3E26" w:rsidRPr="001D08AD">
        <w:rPr>
          <w:rFonts w:ascii="IBM Plex Serif" w:hAnsi="IBM Plex Serif" w:cs="Times New Roman"/>
          <w:sz w:val="24"/>
          <w:szCs w:val="24"/>
          <w:lang w:val="en-GB"/>
        </w:rPr>
        <w:t>.</w:t>
      </w:r>
    </w:p>
    <w:p w:rsidR="009E3E26" w:rsidRDefault="009E3E2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760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509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53D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2B5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NjQyMjI3MjE2tTBX0lEKTi0uzszPAykwrAUAYPHOxiwAAAA="/>
  </w:docVars>
  <w:rsids>
    <w:rsidRoot w:val="00AF4F01"/>
    <w:rsid w:val="000B685F"/>
    <w:rsid w:val="00115CF1"/>
    <w:rsid w:val="00170343"/>
    <w:rsid w:val="0018341B"/>
    <w:rsid w:val="001D08AD"/>
    <w:rsid w:val="00312D5B"/>
    <w:rsid w:val="00372B48"/>
    <w:rsid w:val="003F7305"/>
    <w:rsid w:val="00453F83"/>
    <w:rsid w:val="004C3C97"/>
    <w:rsid w:val="0058279C"/>
    <w:rsid w:val="00655B4C"/>
    <w:rsid w:val="00662E30"/>
    <w:rsid w:val="006A1B56"/>
    <w:rsid w:val="006D48DC"/>
    <w:rsid w:val="00953F35"/>
    <w:rsid w:val="009D3994"/>
    <w:rsid w:val="009E3E26"/>
    <w:rsid w:val="00A54DC9"/>
    <w:rsid w:val="00A90D3B"/>
    <w:rsid w:val="00AF4F01"/>
    <w:rsid w:val="00B03284"/>
    <w:rsid w:val="00B10372"/>
    <w:rsid w:val="00BE353B"/>
    <w:rsid w:val="00C444B4"/>
    <w:rsid w:val="00E13E59"/>
    <w:rsid w:val="00F71ADF"/>
    <w:rsid w:val="00F97B4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B26B48"/>
  <w15:docId w15:val="{D42FF0F0-7A6D-45C0-A0E8-3C9F197F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D5615F-0E9B-4553-88B5-2DE8C768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Bea</cp:lastModifiedBy>
  <cp:revision>2</cp:revision>
  <dcterms:created xsi:type="dcterms:W3CDTF">2026-02-27T12:33:00Z</dcterms:created>
  <dcterms:modified xsi:type="dcterms:W3CDTF">2026-02-27T12:33:00Z</dcterms:modified>
</cp:coreProperties>
</file>